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C11C" w14:textId="3026C7BB" w:rsidR="00154616" w:rsidRPr="00AF1976" w:rsidRDefault="00154616" w:rsidP="00154616">
      <w:pPr>
        <w:spacing w:after="0" w:line="240" w:lineRule="auto"/>
        <w:rPr>
          <w:rFonts w:asciiTheme="majorHAnsi" w:eastAsia="Times New Roman" w:hAnsiTheme="majorHAnsi" w:cstheme="majorHAnsi"/>
          <w:b/>
          <w:bCs/>
          <w:sz w:val="20"/>
          <w:szCs w:val="20"/>
          <w:lang w:eastAsia="en-CA"/>
        </w:rPr>
      </w:pPr>
      <w:r w:rsidRPr="005B47AD">
        <w:rPr>
          <w:rFonts w:asciiTheme="majorHAnsi" w:eastAsia="Times New Roman" w:hAnsiTheme="majorHAnsi" w:cstheme="majorHAnsi"/>
          <w:b/>
          <w:bCs/>
          <w:sz w:val="20"/>
          <w:szCs w:val="20"/>
          <w:lang w:eastAsia="en-CA"/>
        </w:rPr>
        <w:t xml:space="preserve">Course name: </w:t>
      </w:r>
      <w:r w:rsidRPr="00AF1976">
        <w:rPr>
          <w:rFonts w:eastAsia="Times New Roman" w:cstheme="minorHAnsi"/>
          <w:b/>
          <w:bCs/>
          <w:i/>
          <w:iCs/>
          <w:sz w:val="20"/>
          <w:szCs w:val="20"/>
          <w:lang w:eastAsia="en-CA"/>
        </w:rPr>
        <w:t>Grade 12 (40S) Current Topics in First Nations, Metis &amp; Inuit Studies: A Foundation for Implementation</w:t>
      </w:r>
    </w:p>
    <w:p w14:paraId="7DBFFE13" w14:textId="77777777" w:rsidR="00154616" w:rsidRPr="005B47AD" w:rsidRDefault="00154616" w:rsidP="00154616">
      <w:pPr>
        <w:spacing w:after="0" w:line="240" w:lineRule="auto"/>
        <w:rPr>
          <w:rFonts w:eastAsia="Times New Roman" w:cstheme="minorHAnsi"/>
          <w:sz w:val="20"/>
          <w:szCs w:val="20"/>
          <w:lang w:eastAsia="en-CA"/>
        </w:rPr>
      </w:pPr>
    </w:p>
    <w:p w14:paraId="498313DD" w14:textId="1318DAFE" w:rsidR="00154616" w:rsidRPr="005B47AD" w:rsidRDefault="00154616" w:rsidP="00154616">
      <w:pPr>
        <w:spacing w:after="0" w:line="240" w:lineRule="auto"/>
        <w:rPr>
          <w:rFonts w:asciiTheme="majorHAnsi" w:eastAsia="Times New Roman" w:hAnsiTheme="majorHAnsi" w:cstheme="majorHAnsi"/>
          <w:b/>
          <w:bCs/>
          <w:sz w:val="20"/>
          <w:szCs w:val="20"/>
          <w:lang w:eastAsia="en-CA"/>
        </w:rPr>
      </w:pPr>
      <w:r w:rsidRPr="005B47AD">
        <w:rPr>
          <w:rFonts w:asciiTheme="majorHAnsi" w:eastAsia="Times New Roman" w:hAnsiTheme="majorHAnsi" w:cstheme="majorHAnsi"/>
          <w:b/>
          <w:bCs/>
          <w:sz w:val="20"/>
          <w:szCs w:val="20"/>
          <w:lang w:eastAsia="en-CA"/>
        </w:rPr>
        <w:t>Course summary and expectations</w:t>
      </w:r>
      <w:r w:rsidR="00907EC4" w:rsidRPr="005B47AD">
        <w:rPr>
          <w:rFonts w:asciiTheme="majorHAnsi" w:eastAsia="Times New Roman" w:hAnsiTheme="majorHAnsi" w:cstheme="majorHAnsi"/>
          <w:b/>
          <w:bCs/>
          <w:sz w:val="20"/>
          <w:szCs w:val="20"/>
          <w:lang w:eastAsia="en-CA"/>
        </w:rPr>
        <w:t>:</w:t>
      </w:r>
    </w:p>
    <w:p w14:paraId="7FD2AFAA" w14:textId="4AF08747" w:rsidR="00154616" w:rsidRPr="005B47AD" w:rsidRDefault="00154616" w:rsidP="00907EC4">
      <w:pPr>
        <w:spacing w:after="0" w:line="240" w:lineRule="auto"/>
        <w:rPr>
          <w:sz w:val="20"/>
          <w:szCs w:val="20"/>
        </w:rPr>
      </w:pPr>
      <w:r w:rsidRPr="005B47AD">
        <w:rPr>
          <w:i/>
          <w:iCs/>
          <w:sz w:val="20"/>
          <w:szCs w:val="20"/>
        </w:rPr>
        <w:t>Grade 12 Current Topics in First Nations, Métis, and Inuit Studies: A Foundation for Implementation supports the empowerment of students through the exploration of the histories, traditions, cultures, worldviews, and contemporary issues of Indigenous peoples in Canada and worldwide. Students gain knowledge and develop the values, as well as the critical thinking, communication, analytical, and inquiry skills, that will enable them to better understand past and present realities of Indigenous peoples. Additionally, exploration of topics such as self-determination, self-government, and language and cultural reclamation allows students to understand and work towards the post-colonial future envisioned by Indigenous peoples.</w:t>
      </w:r>
    </w:p>
    <w:p w14:paraId="6047C386" w14:textId="3C24C9A4" w:rsidR="00B21913" w:rsidRPr="005B47AD" w:rsidRDefault="00B21913" w:rsidP="00907EC4">
      <w:pPr>
        <w:spacing w:after="0" w:line="240" w:lineRule="auto"/>
        <w:rPr>
          <w:sz w:val="20"/>
          <w:szCs w:val="20"/>
        </w:rPr>
      </w:pPr>
    </w:p>
    <w:p w14:paraId="39CBFFAA" w14:textId="77777777" w:rsidR="00AF1976" w:rsidRPr="00AF1976" w:rsidRDefault="00AF1976" w:rsidP="00907EC4">
      <w:pPr>
        <w:spacing w:after="0" w:line="240" w:lineRule="auto"/>
        <w:rPr>
          <w:b/>
          <w:bCs/>
          <w:sz w:val="20"/>
          <w:szCs w:val="20"/>
        </w:rPr>
      </w:pPr>
      <w:r w:rsidRPr="00AF1976">
        <w:rPr>
          <w:rFonts w:eastAsia="Times New Roman" w:cstheme="minorHAnsi"/>
          <w:b/>
          <w:bCs/>
          <w:sz w:val="20"/>
          <w:szCs w:val="20"/>
          <w:lang w:eastAsia="en-CA"/>
        </w:rPr>
        <w:t xml:space="preserve">Goals: </w:t>
      </w:r>
    </w:p>
    <w:p w14:paraId="4218ED8F" w14:textId="2D54EFD0" w:rsidR="00AF1976" w:rsidRPr="00AF1976" w:rsidRDefault="00AF1976" w:rsidP="00AF1976">
      <w:pPr>
        <w:pStyle w:val="ListParagraph"/>
        <w:numPr>
          <w:ilvl w:val="0"/>
          <w:numId w:val="10"/>
        </w:numPr>
        <w:spacing w:after="0" w:line="240" w:lineRule="auto"/>
        <w:rPr>
          <w:rFonts w:eastAsia="Times New Roman" w:cstheme="minorHAnsi"/>
          <w:i/>
          <w:iCs/>
          <w:sz w:val="20"/>
          <w:szCs w:val="20"/>
          <w:lang w:eastAsia="en-CA"/>
        </w:rPr>
      </w:pPr>
      <w:r w:rsidRPr="00AF1976">
        <w:rPr>
          <w:i/>
          <w:iCs/>
          <w:sz w:val="20"/>
          <w:szCs w:val="20"/>
        </w:rPr>
        <w:t>T</w:t>
      </w:r>
      <w:r w:rsidRPr="00AF1976">
        <w:rPr>
          <w:i/>
          <w:iCs/>
          <w:sz w:val="20"/>
          <w:szCs w:val="20"/>
        </w:rPr>
        <w:t xml:space="preserve">o enhance understanding and appreciation of the cultures and traditions, as well as the contemporary realities and aspirations of First Nations, Métis, and Inuit cultures in Manitoba, Canada, and the world </w:t>
      </w:r>
    </w:p>
    <w:p w14:paraId="04EE41EF" w14:textId="77777777" w:rsidR="00AF1976" w:rsidRPr="00AF1976" w:rsidRDefault="00AF1976" w:rsidP="00AF1976">
      <w:pPr>
        <w:pStyle w:val="ListParagraph"/>
        <w:numPr>
          <w:ilvl w:val="0"/>
          <w:numId w:val="10"/>
        </w:numPr>
        <w:spacing w:after="0" w:line="240" w:lineRule="auto"/>
        <w:rPr>
          <w:rFonts w:eastAsia="Times New Roman" w:cstheme="minorHAnsi"/>
          <w:i/>
          <w:iCs/>
          <w:sz w:val="20"/>
          <w:szCs w:val="20"/>
          <w:lang w:eastAsia="en-CA"/>
        </w:rPr>
      </w:pPr>
      <w:r w:rsidRPr="00AF1976">
        <w:rPr>
          <w:i/>
          <w:iCs/>
          <w:sz w:val="20"/>
          <w:szCs w:val="20"/>
        </w:rPr>
        <w:t xml:space="preserve">To </w:t>
      </w:r>
      <w:r w:rsidRPr="00AF1976">
        <w:rPr>
          <w:i/>
          <w:iCs/>
          <w:sz w:val="20"/>
          <w:szCs w:val="20"/>
        </w:rPr>
        <w:t xml:space="preserve">develop a knowledge of the history of First Nations, Métis, and Inuit peoples in Canada </w:t>
      </w:r>
      <w:proofErr w:type="gramStart"/>
      <w:r w:rsidRPr="00AF1976">
        <w:rPr>
          <w:i/>
          <w:iCs/>
          <w:sz w:val="20"/>
          <w:szCs w:val="20"/>
        </w:rPr>
        <w:t>in order to</w:t>
      </w:r>
      <w:proofErr w:type="gramEnd"/>
      <w:r w:rsidRPr="00AF1976">
        <w:rPr>
          <w:i/>
          <w:iCs/>
          <w:sz w:val="20"/>
          <w:szCs w:val="20"/>
        </w:rPr>
        <w:t xml:space="preserve"> better understand the present </w:t>
      </w:r>
    </w:p>
    <w:p w14:paraId="16E041BE" w14:textId="77777777" w:rsidR="00AF1976" w:rsidRPr="00AF1976" w:rsidRDefault="00AF1976" w:rsidP="00AF1976">
      <w:pPr>
        <w:pStyle w:val="ListParagraph"/>
        <w:numPr>
          <w:ilvl w:val="0"/>
          <w:numId w:val="10"/>
        </w:numPr>
        <w:spacing w:after="0" w:line="240" w:lineRule="auto"/>
        <w:rPr>
          <w:rFonts w:eastAsia="Times New Roman" w:cstheme="minorHAnsi"/>
          <w:i/>
          <w:iCs/>
          <w:sz w:val="20"/>
          <w:szCs w:val="20"/>
          <w:lang w:eastAsia="en-CA"/>
        </w:rPr>
      </w:pPr>
      <w:r w:rsidRPr="00AF1976">
        <w:rPr>
          <w:i/>
          <w:iCs/>
          <w:sz w:val="20"/>
          <w:szCs w:val="20"/>
        </w:rPr>
        <w:t>To d</w:t>
      </w:r>
      <w:r w:rsidRPr="00AF1976">
        <w:rPr>
          <w:i/>
          <w:iCs/>
          <w:sz w:val="20"/>
          <w:szCs w:val="20"/>
        </w:rPr>
        <w:t xml:space="preserve">evelop a sense of comfort and confidence in interactions with First Nations, Métis, and Inuit people </w:t>
      </w:r>
    </w:p>
    <w:p w14:paraId="5C1EAAA0" w14:textId="77777777" w:rsidR="00AF1976" w:rsidRPr="00AF1976" w:rsidRDefault="00AF1976" w:rsidP="00AF1976">
      <w:pPr>
        <w:pStyle w:val="ListParagraph"/>
        <w:numPr>
          <w:ilvl w:val="0"/>
          <w:numId w:val="10"/>
        </w:numPr>
        <w:spacing w:after="0" w:line="240" w:lineRule="auto"/>
        <w:rPr>
          <w:rFonts w:eastAsia="Times New Roman" w:cstheme="minorHAnsi"/>
          <w:i/>
          <w:iCs/>
          <w:sz w:val="20"/>
          <w:szCs w:val="20"/>
          <w:lang w:eastAsia="en-CA"/>
        </w:rPr>
      </w:pPr>
      <w:r w:rsidRPr="00AF1976">
        <w:rPr>
          <w:i/>
          <w:iCs/>
          <w:sz w:val="20"/>
          <w:szCs w:val="20"/>
        </w:rPr>
        <w:t xml:space="preserve">To </w:t>
      </w:r>
      <w:r w:rsidRPr="00AF1976">
        <w:rPr>
          <w:i/>
          <w:iCs/>
          <w:sz w:val="20"/>
          <w:szCs w:val="20"/>
        </w:rPr>
        <w:t xml:space="preserve">develop an understanding that First Nations, Métis, and Inuit peoples and cultures are an integral part of Canadian society </w:t>
      </w:r>
    </w:p>
    <w:p w14:paraId="6A5869E0" w14:textId="6A119C93" w:rsidR="00B21913" w:rsidRPr="00AF1976" w:rsidRDefault="00AF1976" w:rsidP="00AF1976">
      <w:pPr>
        <w:pStyle w:val="ListParagraph"/>
        <w:numPr>
          <w:ilvl w:val="0"/>
          <w:numId w:val="10"/>
        </w:numPr>
        <w:spacing w:after="0" w:line="240" w:lineRule="auto"/>
        <w:rPr>
          <w:rFonts w:eastAsia="Times New Roman" w:cstheme="minorHAnsi"/>
          <w:i/>
          <w:iCs/>
          <w:sz w:val="20"/>
          <w:szCs w:val="20"/>
          <w:lang w:eastAsia="en-CA"/>
        </w:rPr>
      </w:pPr>
      <w:r w:rsidRPr="00AF1976">
        <w:rPr>
          <w:i/>
          <w:iCs/>
          <w:sz w:val="20"/>
          <w:szCs w:val="20"/>
        </w:rPr>
        <w:t xml:space="preserve">To </w:t>
      </w:r>
      <w:r w:rsidRPr="00AF1976">
        <w:rPr>
          <w:i/>
          <w:iCs/>
          <w:sz w:val="20"/>
          <w:szCs w:val="20"/>
        </w:rPr>
        <w:t>recognize the ongoing role of First Nations, Métis, and Inuit peoples in shaping Canadian history and identity</w:t>
      </w:r>
      <w:r w:rsidRPr="00AF1976">
        <w:rPr>
          <w:i/>
          <w:iCs/>
          <w:sz w:val="20"/>
          <w:szCs w:val="20"/>
        </w:rPr>
        <w:t xml:space="preserve"> </w:t>
      </w:r>
    </w:p>
    <w:p w14:paraId="3BBD2826" w14:textId="2AD107D9" w:rsidR="00907EC4" w:rsidRPr="005B47AD" w:rsidRDefault="00AF1976" w:rsidP="00AF1976">
      <w:pPr>
        <w:spacing w:after="0" w:line="240" w:lineRule="auto"/>
        <w:ind w:left="4320"/>
        <w:rPr>
          <w:rFonts w:asciiTheme="majorHAnsi" w:eastAsia="Times New Roman" w:hAnsiTheme="majorHAnsi" w:cstheme="majorHAnsi"/>
          <w:sz w:val="20"/>
          <w:szCs w:val="20"/>
          <w:lang w:eastAsia="en-CA"/>
        </w:rPr>
      </w:pPr>
      <w:r>
        <w:rPr>
          <w:sz w:val="20"/>
          <w:szCs w:val="20"/>
        </w:rPr>
        <w:t>(Manitoba Education and Early Childhood Learning – 2011)</w:t>
      </w:r>
    </w:p>
    <w:p w14:paraId="50AA1846" w14:textId="08F926C0" w:rsidR="00154616" w:rsidRPr="005B47AD" w:rsidRDefault="00154616" w:rsidP="00154616">
      <w:pPr>
        <w:spacing w:after="0" w:line="240" w:lineRule="auto"/>
        <w:rPr>
          <w:rFonts w:asciiTheme="majorHAnsi" w:eastAsia="Times New Roman" w:hAnsiTheme="majorHAnsi" w:cstheme="majorHAnsi"/>
          <w:b/>
          <w:bCs/>
          <w:sz w:val="20"/>
          <w:szCs w:val="20"/>
          <w:lang w:eastAsia="en-CA"/>
        </w:rPr>
      </w:pPr>
      <w:r w:rsidRPr="005B47AD">
        <w:rPr>
          <w:rFonts w:asciiTheme="majorHAnsi" w:eastAsia="Times New Roman" w:hAnsiTheme="majorHAnsi" w:cstheme="majorHAnsi"/>
          <w:b/>
          <w:bCs/>
          <w:sz w:val="20"/>
          <w:szCs w:val="20"/>
          <w:lang w:eastAsia="en-CA"/>
        </w:rPr>
        <w:t>Module</w:t>
      </w:r>
      <w:r w:rsidR="00945293" w:rsidRPr="005B47AD">
        <w:rPr>
          <w:rFonts w:asciiTheme="majorHAnsi" w:eastAsia="Times New Roman" w:hAnsiTheme="majorHAnsi" w:cstheme="majorHAnsi"/>
          <w:b/>
          <w:bCs/>
          <w:sz w:val="20"/>
          <w:szCs w:val="20"/>
          <w:lang w:eastAsia="en-CA"/>
        </w:rPr>
        <w:t xml:space="preserve">s: </w:t>
      </w:r>
    </w:p>
    <w:p w14:paraId="0D483EF9" w14:textId="1A14D0C2" w:rsidR="00907EC4" w:rsidRPr="005B47AD" w:rsidRDefault="00154616" w:rsidP="00AE4091">
      <w:pPr>
        <w:spacing w:after="0" w:line="240" w:lineRule="auto"/>
        <w:rPr>
          <w:rFonts w:asciiTheme="majorHAnsi" w:eastAsia="Times New Roman" w:hAnsiTheme="majorHAnsi" w:cstheme="majorHAnsi"/>
          <w:b/>
          <w:bCs/>
          <w:sz w:val="20"/>
          <w:szCs w:val="20"/>
          <w:lang w:eastAsia="en-CA"/>
        </w:rPr>
      </w:pPr>
      <w:r w:rsidRPr="005B47AD">
        <w:rPr>
          <w:rFonts w:asciiTheme="majorHAnsi" w:eastAsia="Times New Roman" w:hAnsiTheme="majorHAnsi" w:cstheme="majorHAnsi"/>
          <w:b/>
          <w:bCs/>
          <w:sz w:val="20"/>
          <w:szCs w:val="20"/>
          <w:lang w:eastAsia="en-CA"/>
        </w:rPr>
        <w:t>Module 1:</w:t>
      </w:r>
      <w:r w:rsidRPr="005B47AD">
        <w:rPr>
          <w:rFonts w:asciiTheme="majorHAnsi" w:eastAsia="Times New Roman" w:hAnsiTheme="majorHAnsi" w:cstheme="majorHAnsi"/>
          <w:b/>
          <w:bCs/>
          <w:sz w:val="20"/>
          <w:szCs w:val="20"/>
          <w:lang w:eastAsia="en-CA"/>
        </w:rPr>
        <w:tab/>
      </w:r>
      <w:r w:rsidR="00907EC4" w:rsidRPr="005B47AD">
        <w:rPr>
          <w:rFonts w:asciiTheme="majorHAnsi" w:eastAsia="Times New Roman" w:hAnsiTheme="majorHAnsi" w:cstheme="majorHAnsi"/>
          <w:b/>
          <w:bCs/>
          <w:sz w:val="20"/>
          <w:szCs w:val="20"/>
          <w:lang w:eastAsia="en-CA"/>
        </w:rPr>
        <w:t>Image and Identity</w:t>
      </w:r>
    </w:p>
    <w:p w14:paraId="2B99750D" w14:textId="6EA65F2B" w:rsidR="004F1990" w:rsidRPr="005B47AD" w:rsidRDefault="004F1990" w:rsidP="004F1990">
      <w:pPr>
        <w:pStyle w:val="ListParagraph"/>
        <w:numPr>
          <w:ilvl w:val="0"/>
          <w:numId w:val="4"/>
        </w:numPr>
        <w:spacing w:after="0" w:line="240" w:lineRule="auto"/>
        <w:rPr>
          <w:rFonts w:asciiTheme="majorHAnsi" w:eastAsia="Times New Roman" w:hAnsiTheme="majorHAnsi" w:cstheme="majorHAnsi"/>
          <w:sz w:val="20"/>
          <w:szCs w:val="20"/>
          <w:lang w:eastAsia="en-CA"/>
        </w:rPr>
      </w:pPr>
      <w:r w:rsidRPr="005B47AD">
        <w:rPr>
          <w:rFonts w:asciiTheme="majorHAnsi" w:eastAsia="Times New Roman" w:hAnsiTheme="majorHAnsi" w:cstheme="majorHAnsi"/>
          <w:sz w:val="20"/>
          <w:szCs w:val="20"/>
          <w:lang w:eastAsia="en-CA"/>
        </w:rPr>
        <w:t>The Ghosts of History</w:t>
      </w:r>
    </w:p>
    <w:p w14:paraId="7F9DE2FD" w14:textId="1D34EC24" w:rsidR="004F1990" w:rsidRPr="005B47AD" w:rsidRDefault="004F1990" w:rsidP="004F1990">
      <w:pPr>
        <w:pStyle w:val="ListParagraph"/>
        <w:numPr>
          <w:ilvl w:val="0"/>
          <w:numId w:val="4"/>
        </w:numPr>
        <w:spacing w:after="0" w:line="240" w:lineRule="auto"/>
        <w:rPr>
          <w:rFonts w:asciiTheme="majorHAnsi" w:eastAsia="Times New Roman" w:hAnsiTheme="majorHAnsi" w:cstheme="majorHAnsi"/>
          <w:sz w:val="20"/>
          <w:szCs w:val="20"/>
          <w:lang w:eastAsia="en-CA"/>
        </w:rPr>
      </w:pPr>
      <w:r w:rsidRPr="005B47AD">
        <w:rPr>
          <w:rFonts w:asciiTheme="majorHAnsi" w:eastAsia="Times New Roman" w:hAnsiTheme="majorHAnsi" w:cstheme="majorHAnsi"/>
          <w:sz w:val="20"/>
          <w:szCs w:val="20"/>
          <w:lang w:eastAsia="en-CA"/>
        </w:rPr>
        <w:t>From Time Immemorial</w:t>
      </w:r>
    </w:p>
    <w:p w14:paraId="1253F274" w14:textId="54A1D7BB" w:rsidR="004F1990" w:rsidRPr="005B47AD" w:rsidRDefault="004F1990" w:rsidP="004F1990">
      <w:pPr>
        <w:pStyle w:val="ListParagraph"/>
        <w:numPr>
          <w:ilvl w:val="0"/>
          <w:numId w:val="4"/>
        </w:numPr>
        <w:spacing w:after="0" w:line="240" w:lineRule="auto"/>
        <w:rPr>
          <w:rFonts w:asciiTheme="majorHAnsi" w:eastAsia="Times New Roman" w:hAnsiTheme="majorHAnsi" w:cstheme="majorHAnsi"/>
          <w:sz w:val="20"/>
          <w:szCs w:val="20"/>
          <w:lang w:eastAsia="en-CA"/>
        </w:rPr>
      </w:pPr>
      <w:r w:rsidRPr="005B47AD">
        <w:rPr>
          <w:rFonts w:asciiTheme="majorHAnsi" w:eastAsia="Times New Roman" w:hAnsiTheme="majorHAnsi" w:cstheme="majorHAnsi"/>
          <w:sz w:val="20"/>
          <w:szCs w:val="20"/>
          <w:lang w:eastAsia="en-CA"/>
        </w:rPr>
        <w:t>Worlds Colliding</w:t>
      </w:r>
    </w:p>
    <w:p w14:paraId="123A0096" w14:textId="5FDE1140" w:rsidR="00945293" w:rsidRPr="005B47AD" w:rsidRDefault="00907EC4" w:rsidP="00AE4091">
      <w:pPr>
        <w:spacing w:after="0" w:line="240" w:lineRule="auto"/>
        <w:rPr>
          <w:rFonts w:ascii="Calibri Light" w:hAnsi="Calibri Light" w:cs="Calibri Light"/>
          <w:b/>
          <w:bCs/>
          <w:color w:val="494C4E"/>
          <w:spacing w:val="3"/>
          <w:sz w:val="20"/>
          <w:szCs w:val="20"/>
        </w:rPr>
      </w:pPr>
      <w:r w:rsidRPr="005B47AD">
        <w:rPr>
          <w:rFonts w:ascii="Calibri Light" w:hAnsi="Calibri Light" w:cs="Calibri Light"/>
          <w:b/>
          <w:bCs/>
          <w:color w:val="494C4E"/>
          <w:spacing w:val="3"/>
          <w:sz w:val="20"/>
          <w:szCs w:val="20"/>
        </w:rPr>
        <w:t xml:space="preserve">Module 2: </w:t>
      </w:r>
      <w:r w:rsidRPr="005B47AD">
        <w:rPr>
          <w:rFonts w:ascii="Calibri Light" w:hAnsi="Calibri Light" w:cs="Calibri Light"/>
          <w:b/>
          <w:bCs/>
          <w:color w:val="494C4E"/>
          <w:spacing w:val="3"/>
          <w:sz w:val="20"/>
          <w:szCs w:val="20"/>
        </w:rPr>
        <w:tab/>
        <w:t>A Profound Ambivalence: First Nations, Metis, and Inuit Peoples and Government</w:t>
      </w:r>
    </w:p>
    <w:p w14:paraId="6548A8CD" w14:textId="31ABC23F" w:rsidR="004F1990" w:rsidRPr="005B47AD" w:rsidRDefault="004F1990" w:rsidP="004F1990">
      <w:pPr>
        <w:pStyle w:val="ListParagraph"/>
        <w:numPr>
          <w:ilvl w:val="0"/>
          <w:numId w:val="5"/>
        </w:numPr>
        <w:spacing w:after="0" w:line="240" w:lineRule="auto"/>
        <w:rPr>
          <w:rFonts w:ascii="Calibri Light" w:hAnsi="Calibri Light" w:cs="Calibri Light"/>
          <w:color w:val="494C4E"/>
          <w:spacing w:val="3"/>
          <w:sz w:val="20"/>
          <w:szCs w:val="20"/>
        </w:rPr>
      </w:pPr>
      <w:r w:rsidRPr="005B47AD">
        <w:rPr>
          <w:rFonts w:ascii="Calibri Light" w:hAnsi="Calibri Light" w:cs="Calibri Light"/>
          <w:color w:val="494C4E"/>
          <w:spacing w:val="3"/>
          <w:sz w:val="20"/>
          <w:szCs w:val="20"/>
        </w:rPr>
        <w:t xml:space="preserve">Setting the Stage </w:t>
      </w:r>
    </w:p>
    <w:p w14:paraId="22B9EF6C" w14:textId="28104588" w:rsidR="00AE4091" w:rsidRPr="005B47AD" w:rsidRDefault="00AE4091" w:rsidP="004F1990">
      <w:pPr>
        <w:pStyle w:val="ListParagraph"/>
        <w:numPr>
          <w:ilvl w:val="0"/>
          <w:numId w:val="5"/>
        </w:numPr>
        <w:spacing w:after="0" w:line="240" w:lineRule="auto"/>
        <w:rPr>
          <w:rFonts w:ascii="Calibri Light" w:hAnsi="Calibri Light" w:cs="Calibri Light"/>
          <w:color w:val="494C4E"/>
          <w:spacing w:val="3"/>
          <w:sz w:val="20"/>
          <w:szCs w:val="20"/>
        </w:rPr>
      </w:pPr>
      <w:r w:rsidRPr="005B47AD">
        <w:rPr>
          <w:rFonts w:ascii="Calibri Light" w:hAnsi="Calibri Light" w:cs="Calibri Light"/>
          <w:sz w:val="20"/>
          <w:szCs w:val="20"/>
        </w:rPr>
        <w:t xml:space="preserve">“As Long as the Rivers Flow”: The Numbered Treaties  </w:t>
      </w:r>
    </w:p>
    <w:p w14:paraId="17770795" w14:textId="77777777" w:rsidR="00AE4091" w:rsidRPr="005B47AD" w:rsidRDefault="00AE4091" w:rsidP="004F1990">
      <w:pPr>
        <w:pStyle w:val="ListParagraph"/>
        <w:numPr>
          <w:ilvl w:val="0"/>
          <w:numId w:val="5"/>
        </w:numPr>
        <w:spacing w:after="0" w:line="240" w:lineRule="auto"/>
        <w:rPr>
          <w:rFonts w:ascii="Calibri Light" w:hAnsi="Calibri Light" w:cs="Calibri Light"/>
          <w:color w:val="494C4E"/>
          <w:spacing w:val="3"/>
          <w:sz w:val="20"/>
          <w:szCs w:val="20"/>
        </w:rPr>
      </w:pPr>
      <w:r w:rsidRPr="005B47AD">
        <w:rPr>
          <w:rFonts w:ascii="Calibri Light" w:hAnsi="Calibri Light" w:cs="Calibri Light"/>
          <w:sz w:val="20"/>
          <w:szCs w:val="20"/>
        </w:rPr>
        <w:t xml:space="preserve">Legislated Discrimination: The Indian Act </w:t>
      </w:r>
    </w:p>
    <w:p w14:paraId="30914D79" w14:textId="77777777" w:rsidR="00AE4091" w:rsidRPr="005B47AD" w:rsidRDefault="00AE4091" w:rsidP="004F1990">
      <w:pPr>
        <w:pStyle w:val="ListParagraph"/>
        <w:numPr>
          <w:ilvl w:val="0"/>
          <w:numId w:val="5"/>
        </w:numPr>
        <w:spacing w:after="0" w:line="240" w:lineRule="auto"/>
        <w:rPr>
          <w:rFonts w:ascii="Calibri Light" w:hAnsi="Calibri Light" w:cs="Calibri Light"/>
          <w:color w:val="494C4E"/>
          <w:spacing w:val="3"/>
          <w:sz w:val="20"/>
          <w:szCs w:val="20"/>
        </w:rPr>
      </w:pPr>
      <w:r w:rsidRPr="005B47AD">
        <w:rPr>
          <w:rFonts w:ascii="Calibri Light" w:hAnsi="Calibri Light" w:cs="Calibri Light"/>
          <w:sz w:val="20"/>
          <w:szCs w:val="20"/>
        </w:rPr>
        <w:t>O-Tee-</w:t>
      </w:r>
      <w:proofErr w:type="spellStart"/>
      <w:r w:rsidRPr="005B47AD">
        <w:rPr>
          <w:rFonts w:ascii="Calibri Light" w:hAnsi="Calibri Light" w:cs="Calibri Light"/>
          <w:sz w:val="20"/>
          <w:szCs w:val="20"/>
        </w:rPr>
        <w:t>Paym</w:t>
      </w:r>
      <w:proofErr w:type="spellEnd"/>
      <w:r w:rsidRPr="005B47AD">
        <w:rPr>
          <w:rFonts w:ascii="Calibri Light" w:hAnsi="Calibri Light" w:cs="Calibri Light"/>
          <w:sz w:val="20"/>
          <w:szCs w:val="20"/>
        </w:rPr>
        <w:t xml:space="preserve">-Soo-Wuk (The Métis): The People Who Own Themselves  </w:t>
      </w:r>
    </w:p>
    <w:p w14:paraId="2547C241" w14:textId="5155D6D3" w:rsidR="00AE4091" w:rsidRPr="005B47AD" w:rsidRDefault="00AE4091" w:rsidP="004F1990">
      <w:pPr>
        <w:pStyle w:val="ListParagraph"/>
        <w:numPr>
          <w:ilvl w:val="0"/>
          <w:numId w:val="5"/>
        </w:numPr>
        <w:spacing w:after="0" w:line="240" w:lineRule="auto"/>
        <w:rPr>
          <w:rFonts w:ascii="Calibri Light" w:hAnsi="Calibri Light" w:cs="Calibri Light"/>
          <w:color w:val="494C4E"/>
          <w:spacing w:val="3"/>
          <w:sz w:val="20"/>
          <w:szCs w:val="20"/>
        </w:rPr>
      </w:pPr>
      <w:r w:rsidRPr="005B47AD">
        <w:rPr>
          <w:rFonts w:ascii="Calibri Light" w:hAnsi="Calibri Light" w:cs="Calibri Light"/>
          <w:sz w:val="20"/>
          <w:szCs w:val="20"/>
        </w:rPr>
        <w:t>Defining Our Place: Modern Treaties and Rights</w:t>
      </w:r>
    </w:p>
    <w:p w14:paraId="42D70D93" w14:textId="3E10547C" w:rsidR="00945293" w:rsidRPr="005B47AD" w:rsidRDefault="00945293" w:rsidP="005B47AD">
      <w:pPr>
        <w:spacing w:after="0" w:line="240" w:lineRule="auto"/>
        <w:rPr>
          <w:rFonts w:cstheme="minorHAnsi"/>
          <w:b/>
          <w:bCs/>
          <w:color w:val="494C4E"/>
          <w:spacing w:val="3"/>
          <w:sz w:val="20"/>
          <w:szCs w:val="20"/>
        </w:rPr>
      </w:pPr>
      <w:r w:rsidRPr="005B47AD">
        <w:rPr>
          <w:rFonts w:cstheme="minorHAnsi"/>
          <w:b/>
          <w:bCs/>
          <w:color w:val="494C4E"/>
          <w:spacing w:val="3"/>
          <w:sz w:val="20"/>
          <w:szCs w:val="20"/>
        </w:rPr>
        <w:t xml:space="preserve">Module 3:  </w:t>
      </w:r>
      <w:r w:rsidRPr="005B47AD">
        <w:rPr>
          <w:rFonts w:cstheme="minorHAnsi"/>
          <w:b/>
          <w:bCs/>
          <w:color w:val="494C4E"/>
          <w:spacing w:val="3"/>
          <w:sz w:val="20"/>
          <w:szCs w:val="20"/>
        </w:rPr>
        <w:tab/>
        <w:t>Toward a Just Society: Social Justice Issues</w:t>
      </w:r>
    </w:p>
    <w:p w14:paraId="1385DE82" w14:textId="1CA52DFE" w:rsidR="009C6984" w:rsidRPr="005B47AD" w:rsidRDefault="009C6984" w:rsidP="009C6984">
      <w:pPr>
        <w:pStyle w:val="ListParagraph"/>
        <w:numPr>
          <w:ilvl w:val="0"/>
          <w:numId w:val="6"/>
        </w:numPr>
        <w:spacing w:after="0" w:line="240" w:lineRule="auto"/>
        <w:rPr>
          <w:rFonts w:cstheme="minorHAnsi"/>
          <w:color w:val="494C4E"/>
          <w:spacing w:val="3"/>
          <w:sz w:val="20"/>
          <w:szCs w:val="20"/>
        </w:rPr>
      </w:pPr>
      <w:r w:rsidRPr="005B47AD">
        <w:rPr>
          <w:rFonts w:cstheme="minorHAnsi"/>
          <w:color w:val="494C4E"/>
          <w:spacing w:val="3"/>
          <w:sz w:val="20"/>
          <w:szCs w:val="20"/>
        </w:rPr>
        <w:t>Education</w:t>
      </w:r>
    </w:p>
    <w:p w14:paraId="07E239AD" w14:textId="73790357" w:rsidR="009C6984" w:rsidRPr="005B47AD" w:rsidRDefault="009C6984" w:rsidP="009C6984">
      <w:pPr>
        <w:pStyle w:val="ListParagraph"/>
        <w:numPr>
          <w:ilvl w:val="0"/>
          <w:numId w:val="6"/>
        </w:numPr>
        <w:spacing w:after="0" w:line="240" w:lineRule="auto"/>
        <w:rPr>
          <w:rFonts w:cstheme="minorHAnsi"/>
          <w:color w:val="494C4E"/>
          <w:spacing w:val="3"/>
          <w:sz w:val="20"/>
          <w:szCs w:val="20"/>
        </w:rPr>
      </w:pPr>
      <w:r w:rsidRPr="005B47AD">
        <w:rPr>
          <w:rFonts w:cstheme="minorHAnsi"/>
          <w:color w:val="494C4E"/>
          <w:spacing w:val="3"/>
          <w:sz w:val="20"/>
          <w:szCs w:val="20"/>
        </w:rPr>
        <w:t>Health:  Living in Balance</w:t>
      </w:r>
    </w:p>
    <w:p w14:paraId="04820623" w14:textId="43668F46" w:rsidR="009C6984" w:rsidRPr="005B47AD" w:rsidRDefault="009C6984" w:rsidP="009C6984">
      <w:pPr>
        <w:pStyle w:val="ListParagraph"/>
        <w:numPr>
          <w:ilvl w:val="0"/>
          <w:numId w:val="6"/>
        </w:numPr>
        <w:spacing w:after="0" w:line="240" w:lineRule="auto"/>
        <w:rPr>
          <w:rFonts w:cstheme="minorHAnsi"/>
          <w:color w:val="494C4E"/>
          <w:spacing w:val="3"/>
          <w:sz w:val="20"/>
          <w:szCs w:val="20"/>
        </w:rPr>
      </w:pPr>
      <w:r w:rsidRPr="005B47AD">
        <w:rPr>
          <w:rFonts w:cstheme="minorHAnsi"/>
          <w:color w:val="494C4E"/>
          <w:spacing w:val="3"/>
          <w:sz w:val="20"/>
          <w:szCs w:val="20"/>
        </w:rPr>
        <w:t>Justice and Legal System</w:t>
      </w:r>
    </w:p>
    <w:p w14:paraId="50934CE4" w14:textId="5C98143E" w:rsidR="009C6984" w:rsidRPr="005B47AD" w:rsidRDefault="009C6984" w:rsidP="009C6984">
      <w:pPr>
        <w:pStyle w:val="ListParagraph"/>
        <w:numPr>
          <w:ilvl w:val="0"/>
          <w:numId w:val="6"/>
        </w:numPr>
        <w:spacing w:after="0" w:line="240" w:lineRule="auto"/>
        <w:rPr>
          <w:rFonts w:asciiTheme="majorHAnsi" w:hAnsiTheme="majorHAnsi" w:cstheme="majorHAnsi"/>
          <w:color w:val="494C4E"/>
          <w:spacing w:val="3"/>
          <w:sz w:val="20"/>
          <w:szCs w:val="20"/>
        </w:rPr>
      </w:pPr>
      <w:r w:rsidRPr="005B47AD">
        <w:rPr>
          <w:rFonts w:asciiTheme="majorHAnsi" w:hAnsiTheme="majorHAnsi" w:cstheme="majorHAnsi"/>
          <w:color w:val="236562"/>
          <w:spacing w:val="3"/>
          <w:sz w:val="20"/>
          <w:szCs w:val="20"/>
        </w:rPr>
        <w:t>Economic and Resource Development:</w:t>
      </w:r>
      <w:r w:rsidRPr="005B47AD">
        <w:rPr>
          <w:rFonts w:asciiTheme="majorHAnsi" w:hAnsiTheme="majorHAnsi" w:cstheme="majorHAnsi"/>
          <w:color w:val="236562"/>
          <w:spacing w:val="3"/>
          <w:sz w:val="20"/>
          <w:szCs w:val="20"/>
        </w:rPr>
        <w:br/>
      </w:r>
      <w:proofErr w:type="spellStart"/>
      <w:r w:rsidRPr="005B47AD">
        <w:rPr>
          <w:rFonts w:asciiTheme="majorHAnsi" w:hAnsiTheme="majorHAnsi" w:cstheme="majorHAnsi"/>
          <w:color w:val="236562"/>
          <w:spacing w:val="3"/>
          <w:sz w:val="20"/>
          <w:szCs w:val="20"/>
        </w:rPr>
        <w:t>Wicehtowin</w:t>
      </w:r>
      <w:proofErr w:type="spellEnd"/>
    </w:p>
    <w:p w14:paraId="2B3E1896" w14:textId="77777777" w:rsidR="00945293" w:rsidRPr="005B47AD" w:rsidRDefault="00945293" w:rsidP="00945293">
      <w:pPr>
        <w:spacing w:after="0" w:line="240" w:lineRule="auto"/>
        <w:ind w:firstLine="720"/>
        <w:rPr>
          <w:rFonts w:cstheme="minorHAnsi"/>
          <w:color w:val="494C4E"/>
          <w:spacing w:val="3"/>
          <w:sz w:val="20"/>
          <w:szCs w:val="20"/>
        </w:rPr>
      </w:pPr>
    </w:p>
    <w:p w14:paraId="599FBBA6" w14:textId="59A84CA8" w:rsidR="00945293" w:rsidRPr="005B47AD" w:rsidRDefault="00945293" w:rsidP="00AE4091">
      <w:pPr>
        <w:spacing w:after="0" w:line="240" w:lineRule="auto"/>
        <w:rPr>
          <w:rFonts w:cstheme="minorHAnsi"/>
          <w:b/>
          <w:bCs/>
          <w:color w:val="494C4E"/>
          <w:spacing w:val="3"/>
          <w:sz w:val="20"/>
          <w:szCs w:val="20"/>
        </w:rPr>
      </w:pPr>
      <w:r w:rsidRPr="005B47AD">
        <w:rPr>
          <w:rFonts w:cstheme="minorHAnsi"/>
          <w:b/>
          <w:bCs/>
          <w:color w:val="494C4E"/>
          <w:spacing w:val="3"/>
          <w:sz w:val="20"/>
          <w:szCs w:val="20"/>
        </w:rPr>
        <w:t xml:space="preserve">Module 4:  </w:t>
      </w:r>
      <w:r w:rsidRPr="005B47AD">
        <w:rPr>
          <w:rFonts w:cstheme="minorHAnsi"/>
          <w:b/>
          <w:bCs/>
          <w:color w:val="494C4E"/>
          <w:spacing w:val="3"/>
          <w:sz w:val="20"/>
          <w:szCs w:val="20"/>
        </w:rPr>
        <w:tab/>
        <w:t>Indigenous Peoples and the World</w:t>
      </w:r>
    </w:p>
    <w:p w14:paraId="28919FA6" w14:textId="5E7BB040" w:rsidR="00194F4B" w:rsidRPr="005B47AD" w:rsidRDefault="00194F4B" w:rsidP="00194F4B">
      <w:pPr>
        <w:pStyle w:val="ListParagraph"/>
        <w:numPr>
          <w:ilvl w:val="0"/>
          <w:numId w:val="8"/>
        </w:numPr>
        <w:spacing w:after="0" w:line="240" w:lineRule="auto"/>
        <w:rPr>
          <w:rFonts w:cstheme="minorHAnsi"/>
          <w:color w:val="494C4E"/>
          <w:spacing w:val="3"/>
          <w:sz w:val="20"/>
          <w:szCs w:val="20"/>
        </w:rPr>
      </w:pPr>
      <w:r w:rsidRPr="005B47AD">
        <w:rPr>
          <w:rFonts w:cstheme="minorHAnsi"/>
          <w:color w:val="494C4E"/>
          <w:spacing w:val="3"/>
          <w:sz w:val="20"/>
          <w:szCs w:val="20"/>
        </w:rPr>
        <w:t>One World</w:t>
      </w:r>
    </w:p>
    <w:p w14:paraId="09B4DBB8" w14:textId="6BBDFB7A" w:rsidR="00945293" w:rsidRPr="005B47AD" w:rsidRDefault="00194F4B" w:rsidP="00AE4091">
      <w:pPr>
        <w:spacing w:after="0" w:line="240" w:lineRule="auto"/>
        <w:rPr>
          <w:rFonts w:cstheme="minorHAnsi"/>
          <w:b/>
          <w:bCs/>
          <w:color w:val="494C4E"/>
          <w:spacing w:val="3"/>
          <w:sz w:val="20"/>
          <w:szCs w:val="20"/>
        </w:rPr>
      </w:pPr>
      <w:r w:rsidRPr="005B47AD">
        <w:rPr>
          <w:rFonts w:cstheme="minorHAnsi"/>
          <w:b/>
          <w:bCs/>
          <w:color w:val="494C4E"/>
          <w:spacing w:val="3"/>
          <w:sz w:val="20"/>
          <w:szCs w:val="20"/>
        </w:rPr>
        <w:t xml:space="preserve"> </w:t>
      </w:r>
      <w:r w:rsidR="00945293" w:rsidRPr="005B47AD">
        <w:rPr>
          <w:rFonts w:cstheme="minorHAnsi"/>
          <w:b/>
          <w:bCs/>
          <w:color w:val="494C4E"/>
          <w:spacing w:val="3"/>
          <w:sz w:val="20"/>
          <w:szCs w:val="20"/>
        </w:rPr>
        <w:t xml:space="preserve">Module 5:  </w:t>
      </w:r>
      <w:r w:rsidR="00945293" w:rsidRPr="005B47AD">
        <w:rPr>
          <w:rFonts w:cstheme="minorHAnsi"/>
          <w:b/>
          <w:bCs/>
          <w:color w:val="494C4E"/>
          <w:spacing w:val="3"/>
          <w:sz w:val="20"/>
          <w:szCs w:val="20"/>
        </w:rPr>
        <w:tab/>
        <w:t>Image and Identity II: A Celebration of Learning</w:t>
      </w:r>
    </w:p>
    <w:p w14:paraId="1B321CA5" w14:textId="3D3B7728" w:rsidR="00194F4B" w:rsidRPr="005B47AD" w:rsidRDefault="00194F4B" w:rsidP="00194F4B">
      <w:pPr>
        <w:pStyle w:val="ListParagraph"/>
        <w:numPr>
          <w:ilvl w:val="0"/>
          <w:numId w:val="8"/>
        </w:numPr>
        <w:spacing w:after="0" w:line="240" w:lineRule="auto"/>
        <w:rPr>
          <w:rFonts w:cstheme="minorHAnsi"/>
          <w:color w:val="494C4E"/>
          <w:spacing w:val="3"/>
          <w:sz w:val="20"/>
          <w:szCs w:val="20"/>
        </w:rPr>
      </w:pPr>
      <w:r w:rsidRPr="005B47AD">
        <w:rPr>
          <w:rFonts w:cstheme="minorHAnsi"/>
          <w:color w:val="494C4E"/>
          <w:spacing w:val="3"/>
          <w:sz w:val="20"/>
          <w:szCs w:val="20"/>
        </w:rPr>
        <w:t>Looking Forward, Looking Back</w:t>
      </w:r>
    </w:p>
    <w:p w14:paraId="5EDCDA44" w14:textId="7A5DDFE2" w:rsidR="00154616" w:rsidRPr="005B47AD" w:rsidRDefault="00154616" w:rsidP="00154616">
      <w:pPr>
        <w:spacing w:after="0" w:line="240" w:lineRule="auto"/>
        <w:ind w:firstLine="720"/>
        <w:rPr>
          <w:rFonts w:asciiTheme="majorHAnsi" w:eastAsia="Times New Roman" w:hAnsiTheme="majorHAnsi" w:cstheme="majorHAnsi"/>
          <w:sz w:val="20"/>
          <w:szCs w:val="20"/>
          <w:lang w:eastAsia="en-CA"/>
        </w:rPr>
      </w:pPr>
    </w:p>
    <w:p w14:paraId="3BC6900C" w14:textId="77777777" w:rsidR="00B21913" w:rsidRPr="005B47AD" w:rsidRDefault="00154616" w:rsidP="00B21913">
      <w:pPr>
        <w:spacing w:after="0" w:line="240" w:lineRule="auto"/>
        <w:rPr>
          <w:rFonts w:asciiTheme="majorHAnsi" w:eastAsia="Times New Roman" w:hAnsiTheme="majorHAnsi" w:cstheme="majorHAnsi"/>
          <w:b/>
          <w:bCs/>
          <w:sz w:val="20"/>
          <w:szCs w:val="20"/>
          <w:lang w:eastAsia="en-CA"/>
        </w:rPr>
      </w:pPr>
      <w:r w:rsidRPr="005B47AD">
        <w:rPr>
          <w:rFonts w:asciiTheme="majorHAnsi" w:eastAsia="Times New Roman" w:hAnsiTheme="majorHAnsi" w:cstheme="majorHAnsi"/>
          <w:b/>
          <w:bCs/>
          <w:sz w:val="20"/>
          <w:szCs w:val="20"/>
          <w:lang w:eastAsia="en-CA"/>
        </w:rPr>
        <w:t>Evaluation/grading sum</w:t>
      </w:r>
      <w:r w:rsidR="00B21913" w:rsidRPr="005B47AD">
        <w:rPr>
          <w:rFonts w:asciiTheme="majorHAnsi" w:eastAsia="Times New Roman" w:hAnsiTheme="majorHAnsi" w:cstheme="majorHAnsi"/>
          <w:b/>
          <w:bCs/>
          <w:sz w:val="20"/>
          <w:szCs w:val="20"/>
          <w:lang w:eastAsia="en-CA"/>
        </w:rPr>
        <w:t>mary</w:t>
      </w:r>
    </w:p>
    <w:p w14:paraId="128CBC5A" w14:textId="77777777" w:rsidR="00B21913" w:rsidRPr="005B47AD" w:rsidRDefault="00B21913" w:rsidP="00B21913">
      <w:pPr>
        <w:spacing w:after="0" w:line="240" w:lineRule="auto"/>
        <w:rPr>
          <w:rFonts w:asciiTheme="majorHAnsi" w:eastAsia="Times New Roman" w:hAnsiTheme="majorHAnsi" w:cstheme="majorHAnsi"/>
          <w:b/>
          <w:bCs/>
          <w:sz w:val="20"/>
          <w:szCs w:val="20"/>
          <w:lang w:eastAsia="en-CA"/>
        </w:rPr>
      </w:pPr>
    </w:p>
    <w:p w14:paraId="0E559500" w14:textId="32F0E553" w:rsidR="00154616" w:rsidRPr="005B47AD" w:rsidRDefault="00B21913" w:rsidP="00B21913">
      <w:pPr>
        <w:spacing w:after="0" w:line="240" w:lineRule="auto"/>
        <w:rPr>
          <w:rFonts w:asciiTheme="majorHAnsi" w:eastAsia="Times New Roman" w:hAnsiTheme="majorHAnsi" w:cstheme="majorHAnsi"/>
          <w:b/>
          <w:bCs/>
          <w:sz w:val="20"/>
          <w:szCs w:val="20"/>
          <w:lang w:eastAsia="en-CA"/>
        </w:rPr>
      </w:pPr>
      <w:r w:rsidRPr="005B47AD">
        <w:rPr>
          <w:rFonts w:asciiTheme="majorHAnsi" w:eastAsia="Times New Roman" w:hAnsiTheme="majorHAnsi" w:cstheme="majorHAnsi"/>
          <w:b/>
          <w:bCs/>
          <w:sz w:val="20"/>
          <w:szCs w:val="20"/>
          <w:lang w:eastAsia="en-CA"/>
        </w:rPr>
        <w:t xml:space="preserve">Assignments:  </w:t>
      </w:r>
      <w:r w:rsidRPr="005B47AD">
        <w:rPr>
          <w:rFonts w:asciiTheme="majorHAnsi" w:eastAsia="Times New Roman" w:hAnsiTheme="majorHAnsi" w:cstheme="majorHAnsi"/>
          <w:b/>
          <w:bCs/>
          <w:sz w:val="20"/>
          <w:szCs w:val="20"/>
          <w:lang w:eastAsia="en-CA"/>
        </w:rPr>
        <w:tab/>
      </w:r>
      <w:r w:rsidRPr="005B47AD">
        <w:rPr>
          <w:rFonts w:asciiTheme="majorHAnsi" w:eastAsia="Times New Roman" w:hAnsiTheme="majorHAnsi" w:cstheme="majorHAnsi"/>
          <w:b/>
          <w:bCs/>
          <w:sz w:val="20"/>
          <w:szCs w:val="20"/>
          <w:lang w:eastAsia="en-CA"/>
        </w:rPr>
        <w:tab/>
      </w:r>
      <w:r w:rsidR="004F1990" w:rsidRPr="005B47AD">
        <w:rPr>
          <w:rFonts w:eastAsia="Times New Roman" w:cstheme="minorHAnsi"/>
          <w:sz w:val="20"/>
          <w:szCs w:val="20"/>
          <w:lang w:eastAsia="en-CA"/>
        </w:rPr>
        <w:t>20</w:t>
      </w:r>
      <w:r w:rsidR="00154616" w:rsidRPr="005B47AD">
        <w:rPr>
          <w:rFonts w:eastAsia="Times New Roman" w:cstheme="minorHAnsi"/>
          <w:sz w:val="20"/>
          <w:szCs w:val="20"/>
          <w:lang w:eastAsia="en-CA"/>
        </w:rPr>
        <w:t xml:space="preserve"> module assignments weighted at </w:t>
      </w:r>
      <w:r w:rsidR="00945293" w:rsidRPr="005B47AD">
        <w:rPr>
          <w:rFonts w:eastAsia="Times New Roman" w:cstheme="minorHAnsi"/>
          <w:sz w:val="20"/>
          <w:szCs w:val="20"/>
          <w:lang w:eastAsia="en-CA"/>
        </w:rPr>
        <w:t>100</w:t>
      </w:r>
      <w:r w:rsidR="00154616" w:rsidRPr="005B47AD">
        <w:rPr>
          <w:rFonts w:eastAsia="Times New Roman" w:cstheme="minorHAnsi"/>
          <w:sz w:val="20"/>
          <w:szCs w:val="20"/>
          <w:lang w:eastAsia="en-CA"/>
        </w:rPr>
        <w:t>%.</w:t>
      </w:r>
    </w:p>
    <w:p w14:paraId="49115C8B" w14:textId="40B09735" w:rsidR="004F67A1" w:rsidRDefault="004F1990" w:rsidP="005B47AD">
      <w:pPr>
        <w:spacing w:after="0" w:line="240" w:lineRule="auto"/>
        <w:jc w:val="center"/>
        <w:rPr>
          <w:rFonts w:eastAsia="Times New Roman" w:cstheme="minorHAnsi"/>
          <w:i/>
          <w:iCs/>
          <w:sz w:val="20"/>
          <w:szCs w:val="20"/>
          <w:lang w:eastAsia="en-CA"/>
        </w:rPr>
      </w:pPr>
      <w:r w:rsidRPr="005B47AD">
        <w:rPr>
          <w:rFonts w:eastAsia="Times New Roman" w:cstheme="minorHAnsi"/>
          <w:i/>
          <w:iCs/>
          <w:sz w:val="20"/>
          <w:szCs w:val="20"/>
          <w:lang w:eastAsia="en-CA"/>
        </w:rPr>
        <w:t>There are no tests or exams in this course.</w:t>
      </w:r>
    </w:p>
    <w:p w14:paraId="51A5A3FF" w14:textId="5A913C03" w:rsidR="00AF1976" w:rsidRDefault="00AF1976" w:rsidP="005B47AD">
      <w:pPr>
        <w:spacing w:after="0" w:line="240" w:lineRule="auto"/>
        <w:jc w:val="center"/>
        <w:rPr>
          <w:rFonts w:eastAsia="Times New Roman" w:cstheme="minorHAnsi"/>
          <w:i/>
          <w:iCs/>
          <w:sz w:val="20"/>
          <w:szCs w:val="20"/>
          <w:lang w:eastAsia="en-CA"/>
        </w:rPr>
      </w:pPr>
    </w:p>
    <w:p w14:paraId="10B818C8" w14:textId="43CD01F6" w:rsidR="00AF1976" w:rsidRPr="005B47AD" w:rsidRDefault="00AF1976" w:rsidP="00AF1976">
      <w:pPr>
        <w:spacing w:after="0" w:line="240" w:lineRule="auto"/>
        <w:ind w:left="2880" w:firstLine="720"/>
        <w:jc w:val="center"/>
        <w:rPr>
          <w:rFonts w:eastAsia="Times New Roman" w:cstheme="minorHAnsi"/>
          <w:i/>
          <w:iCs/>
          <w:sz w:val="20"/>
          <w:szCs w:val="20"/>
          <w:lang w:eastAsia="en-CA"/>
        </w:rPr>
      </w:pPr>
    </w:p>
    <w:p w14:paraId="2F82AD72" w14:textId="77777777" w:rsidR="00B21913" w:rsidRDefault="00B21913" w:rsidP="00B21913">
      <w:pPr>
        <w:spacing w:after="0" w:line="240" w:lineRule="auto"/>
        <w:ind w:firstLine="720"/>
        <w:jc w:val="center"/>
        <w:rPr>
          <w:rFonts w:eastAsia="Times New Roman" w:cstheme="minorHAnsi"/>
          <w:i/>
          <w:iCs/>
          <w:sz w:val="24"/>
          <w:szCs w:val="24"/>
          <w:lang w:eastAsia="en-CA"/>
        </w:rPr>
      </w:pPr>
    </w:p>
    <w:p w14:paraId="68089515" w14:textId="2C4C22F1" w:rsidR="004F67A1" w:rsidRDefault="004F67A1" w:rsidP="004F67A1">
      <w:pPr>
        <w:spacing w:after="0" w:line="240" w:lineRule="auto"/>
        <w:ind w:firstLine="720"/>
        <w:rPr>
          <w:rFonts w:eastAsia="Times New Roman" w:cstheme="minorHAnsi"/>
          <w:i/>
          <w:iCs/>
          <w:sz w:val="24"/>
          <w:szCs w:val="24"/>
          <w:lang w:eastAsia="en-CA"/>
        </w:rPr>
      </w:pPr>
    </w:p>
    <w:p w14:paraId="76B117C6" w14:textId="77777777" w:rsidR="00154616" w:rsidRDefault="00154616"/>
    <w:sectPr w:rsidR="001546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71F5"/>
    <w:multiLevelType w:val="hybridMultilevel"/>
    <w:tmpl w:val="3906F3D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 w15:restartNumberingAfterBreak="0">
    <w:nsid w:val="0C3F6E22"/>
    <w:multiLevelType w:val="hybridMultilevel"/>
    <w:tmpl w:val="CB7844B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167827F1"/>
    <w:multiLevelType w:val="hybridMultilevel"/>
    <w:tmpl w:val="43F21BE0"/>
    <w:lvl w:ilvl="0" w:tplc="10090001">
      <w:start w:val="1"/>
      <w:numFmt w:val="bullet"/>
      <w:lvlText w:val=""/>
      <w:lvlJc w:val="left"/>
      <w:pPr>
        <w:ind w:left="2886" w:hanging="360"/>
      </w:pPr>
      <w:rPr>
        <w:rFonts w:ascii="Symbol" w:hAnsi="Symbol" w:hint="default"/>
      </w:rPr>
    </w:lvl>
    <w:lvl w:ilvl="1" w:tplc="10090003">
      <w:start w:val="1"/>
      <w:numFmt w:val="bullet"/>
      <w:lvlText w:val="o"/>
      <w:lvlJc w:val="left"/>
      <w:pPr>
        <w:ind w:left="3606" w:hanging="360"/>
      </w:pPr>
      <w:rPr>
        <w:rFonts w:ascii="Courier New" w:hAnsi="Courier New" w:cs="Courier New" w:hint="default"/>
      </w:rPr>
    </w:lvl>
    <w:lvl w:ilvl="2" w:tplc="10090005">
      <w:start w:val="1"/>
      <w:numFmt w:val="bullet"/>
      <w:lvlText w:val=""/>
      <w:lvlJc w:val="left"/>
      <w:pPr>
        <w:ind w:left="4326" w:hanging="360"/>
      </w:pPr>
      <w:rPr>
        <w:rFonts w:ascii="Wingdings" w:hAnsi="Wingdings" w:hint="default"/>
      </w:rPr>
    </w:lvl>
    <w:lvl w:ilvl="3" w:tplc="10090001">
      <w:start w:val="1"/>
      <w:numFmt w:val="bullet"/>
      <w:lvlText w:val=""/>
      <w:lvlJc w:val="left"/>
      <w:pPr>
        <w:ind w:left="5046" w:hanging="360"/>
      </w:pPr>
      <w:rPr>
        <w:rFonts w:ascii="Symbol" w:hAnsi="Symbol" w:hint="default"/>
      </w:rPr>
    </w:lvl>
    <w:lvl w:ilvl="4" w:tplc="10090003">
      <w:start w:val="1"/>
      <w:numFmt w:val="bullet"/>
      <w:lvlText w:val="o"/>
      <w:lvlJc w:val="left"/>
      <w:pPr>
        <w:ind w:left="5766" w:hanging="360"/>
      </w:pPr>
      <w:rPr>
        <w:rFonts w:ascii="Courier New" w:hAnsi="Courier New" w:cs="Courier New" w:hint="default"/>
      </w:rPr>
    </w:lvl>
    <w:lvl w:ilvl="5" w:tplc="10090005">
      <w:start w:val="1"/>
      <w:numFmt w:val="bullet"/>
      <w:lvlText w:val=""/>
      <w:lvlJc w:val="left"/>
      <w:pPr>
        <w:ind w:left="6486" w:hanging="360"/>
      </w:pPr>
      <w:rPr>
        <w:rFonts w:ascii="Wingdings" w:hAnsi="Wingdings" w:hint="default"/>
      </w:rPr>
    </w:lvl>
    <w:lvl w:ilvl="6" w:tplc="10090001">
      <w:start w:val="1"/>
      <w:numFmt w:val="bullet"/>
      <w:lvlText w:val=""/>
      <w:lvlJc w:val="left"/>
      <w:pPr>
        <w:ind w:left="7206" w:hanging="360"/>
      </w:pPr>
      <w:rPr>
        <w:rFonts w:ascii="Symbol" w:hAnsi="Symbol" w:hint="default"/>
      </w:rPr>
    </w:lvl>
    <w:lvl w:ilvl="7" w:tplc="10090003">
      <w:start w:val="1"/>
      <w:numFmt w:val="bullet"/>
      <w:lvlText w:val="o"/>
      <w:lvlJc w:val="left"/>
      <w:pPr>
        <w:ind w:left="7926" w:hanging="360"/>
      </w:pPr>
      <w:rPr>
        <w:rFonts w:ascii="Courier New" w:hAnsi="Courier New" w:cs="Courier New" w:hint="default"/>
      </w:rPr>
    </w:lvl>
    <w:lvl w:ilvl="8" w:tplc="10090005">
      <w:start w:val="1"/>
      <w:numFmt w:val="bullet"/>
      <w:lvlText w:val=""/>
      <w:lvlJc w:val="left"/>
      <w:pPr>
        <w:ind w:left="8646" w:hanging="360"/>
      </w:pPr>
      <w:rPr>
        <w:rFonts w:ascii="Wingdings" w:hAnsi="Wingdings" w:hint="default"/>
      </w:rPr>
    </w:lvl>
  </w:abstractNum>
  <w:abstractNum w:abstractNumId="3" w15:restartNumberingAfterBreak="0">
    <w:nsid w:val="1C244155"/>
    <w:multiLevelType w:val="hybridMultilevel"/>
    <w:tmpl w:val="262020A0"/>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 w15:restartNumberingAfterBreak="0">
    <w:nsid w:val="290A16B0"/>
    <w:multiLevelType w:val="hybridMultilevel"/>
    <w:tmpl w:val="365CBF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44AF3270"/>
    <w:multiLevelType w:val="hybridMultilevel"/>
    <w:tmpl w:val="8F620B7C"/>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6" w15:restartNumberingAfterBreak="0">
    <w:nsid w:val="47967F02"/>
    <w:multiLevelType w:val="hybridMultilevel"/>
    <w:tmpl w:val="A52C097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7" w15:restartNumberingAfterBreak="0">
    <w:nsid w:val="4D6016EF"/>
    <w:multiLevelType w:val="hybridMultilevel"/>
    <w:tmpl w:val="11BCC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D562B92"/>
    <w:multiLevelType w:val="hybridMultilevel"/>
    <w:tmpl w:val="DA6AAA5C"/>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num w:numId="1">
    <w:abstractNumId w:val="0"/>
  </w:num>
  <w:num w:numId="2">
    <w:abstractNumId w:val="2"/>
  </w:num>
  <w:num w:numId="3">
    <w:abstractNumId w:val="0"/>
  </w:num>
  <w:num w:numId="4">
    <w:abstractNumId w:val="3"/>
  </w:num>
  <w:num w:numId="5">
    <w:abstractNumId w:val="5"/>
  </w:num>
  <w:num w:numId="6">
    <w:abstractNumId w:val="6"/>
  </w:num>
  <w:num w:numId="7">
    <w:abstractNumId w:val="1"/>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16"/>
    <w:rsid w:val="00154616"/>
    <w:rsid w:val="00194F4B"/>
    <w:rsid w:val="00380900"/>
    <w:rsid w:val="004F1990"/>
    <w:rsid w:val="004F67A1"/>
    <w:rsid w:val="00567407"/>
    <w:rsid w:val="005B47AD"/>
    <w:rsid w:val="00907EC4"/>
    <w:rsid w:val="00945293"/>
    <w:rsid w:val="009C6984"/>
    <w:rsid w:val="00AE4091"/>
    <w:rsid w:val="00AF1976"/>
    <w:rsid w:val="00B219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6A9E"/>
  <w15:chartTrackingRefBased/>
  <w15:docId w15:val="{CFC9DFD9-6E2A-481D-BC3D-9476E626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616"/>
    <w:pPr>
      <w:spacing w:line="254" w:lineRule="auto"/>
    </w:pPr>
  </w:style>
  <w:style w:type="paragraph" w:styleId="Heading1">
    <w:name w:val="heading 1"/>
    <w:basedOn w:val="Normal"/>
    <w:link w:val="Heading1Char"/>
    <w:uiPriority w:val="9"/>
    <w:qFormat/>
    <w:rsid w:val="00907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616"/>
    <w:pPr>
      <w:spacing w:line="256" w:lineRule="auto"/>
      <w:ind w:left="720"/>
      <w:contextualSpacing/>
    </w:pPr>
  </w:style>
  <w:style w:type="character" w:customStyle="1" w:styleId="Heading1Char">
    <w:name w:val="Heading 1 Char"/>
    <w:basedOn w:val="DefaultParagraphFont"/>
    <w:link w:val="Heading1"/>
    <w:uiPriority w:val="9"/>
    <w:rsid w:val="00907EC4"/>
    <w:rPr>
      <w:rFonts w:ascii="Times New Roman" w:eastAsia="Times New Roman" w:hAnsi="Times New Roman" w:cs="Times New Roman"/>
      <w:b/>
      <w:bCs/>
      <w:kern w:val="36"/>
      <w:sz w:val="48"/>
      <w:szCs w:val="48"/>
      <w:lang w:eastAsia="en-CA"/>
    </w:rPr>
  </w:style>
  <w:style w:type="character" w:customStyle="1" w:styleId="pspdfkit-8eut5gztkfn71zukw49x824t2">
    <w:name w:val="pspdfkit-8eut5gztkfn71zukw49x824t2"/>
    <w:basedOn w:val="DefaultParagraphFont"/>
    <w:rsid w:val="004F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8389">
      <w:bodyDiv w:val="1"/>
      <w:marLeft w:val="0"/>
      <w:marRight w:val="0"/>
      <w:marTop w:val="0"/>
      <w:marBottom w:val="0"/>
      <w:divBdr>
        <w:top w:val="none" w:sz="0" w:space="0" w:color="auto"/>
        <w:left w:val="none" w:sz="0" w:space="0" w:color="auto"/>
        <w:bottom w:val="none" w:sz="0" w:space="0" w:color="auto"/>
        <w:right w:val="none" w:sz="0" w:space="0" w:color="auto"/>
      </w:divBdr>
    </w:div>
    <w:div w:id="693966987">
      <w:bodyDiv w:val="1"/>
      <w:marLeft w:val="0"/>
      <w:marRight w:val="0"/>
      <w:marTop w:val="0"/>
      <w:marBottom w:val="0"/>
      <w:divBdr>
        <w:top w:val="none" w:sz="0" w:space="0" w:color="auto"/>
        <w:left w:val="none" w:sz="0" w:space="0" w:color="auto"/>
        <w:bottom w:val="none" w:sz="0" w:space="0" w:color="auto"/>
        <w:right w:val="none" w:sz="0" w:space="0" w:color="auto"/>
      </w:divBdr>
    </w:div>
    <w:div w:id="906763580">
      <w:bodyDiv w:val="1"/>
      <w:marLeft w:val="0"/>
      <w:marRight w:val="0"/>
      <w:marTop w:val="0"/>
      <w:marBottom w:val="0"/>
      <w:divBdr>
        <w:top w:val="none" w:sz="0" w:space="0" w:color="auto"/>
        <w:left w:val="none" w:sz="0" w:space="0" w:color="auto"/>
        <w:bottom w:val="none" w:sz="0" w:space="0" w:color="auto"/>
        <w:right w:val="none" w:sz="0" w:space="0" w:color="auto"/>
      </w:divBdr>
      <w:divsChild>
        <w:div w:id="1037463950">
          <w:marLeft w:val="0"/>
          <w:marRight w:val="0"/>
          <w:marTop w:val="0"/>
          <w:marBottom w:val="0"/>
          <w:divBdr>
            <w:top w:val="none" w:sz="0" w:space="0" w:color="auto"/>
            <w:left w:val="none" w:sz="0" w:space="0" w:color="auto"/>
            <w:bottom w:val="none" w:sz="0" w:space="0" w:color="auto"/>
            <w:right w:val="none" w:sz="0" w:space="0" w:color="auto"/>
          </w:divBdr>
          <w:divsChild>
            <w:div w:id="1744833338">
              <w:marLeft w:val="0"/>
              <w:marRight w:val="0"/>
              <w:marTop w:val="0"/>
              <w:marBottom w:val="0"/>
              <w:divBdr>
                <w:top w:val="none" w:sz="0" w:space="0" w:color="auto"/>
                <w:left w:val="none" w:sz="0" w:space="0" w:color="auto"/>
                <w:bottom w:val="none" w:sz="0" w:space="0" w:color="auto"/>
                <w:right w:val="none" w:sz="0" w:space="0" w:color="auto"/>
              </w:divBdr>
              <w:divsChild>
                <w:div w:id="1867404643">
                  <w:marLeft w:val="0"/>
                  <w:marRight w:val="0"/>
                  <w:marTop w:val="0"/>
                  <w:marBottom w:val="0"/>
                  <w:divBdr>
                    <w:top w:val="none" w:sz="0" w:space="0" w:color="auto"/>
                    <w:left w:val="none" w:sz="0" w:space="0" w:color="auto"/>
                    <w:bottom w:val="none" w:sz="0" w:space="0" w:color="auto"/>
                    <w:right w:val="none" w:sz="0" w:space="0" w:color="auto"/>
                  </w:divBdr>
                  <w:divsChild>
                    <w:div w:id="652415854">
                      <w:marLeft w:val="0"/>
                      <w:marRight w:val="0"/>
                      <w:marTop w:val="0"/>
                      <w:marBottom w:val="0"/>
                      <w:divBdr>
                        <w:top w:val="none" w:sz="0" w:space="0" w:color="auto"/>
                        <w:left w:val="none" w:sz="0" w:space="0" w:color="auto"/>
                        <w:bottom w:val="none" w:sz="0" w:space="0" w:color="auto"/>
                        <w:right w:val="none" w:sz="0" w:space="0" w:color="auto"/>
                      </w:divBdr>
                      <w:divsChild>
                        <w:div w:id="2018312543">
                          <w:marLeft w:val="0"/>
                          <w:marRight w:val="0"/>
                          <w:marTop w:val="0"/>
                          <w:marBottom w:val="0"/>
                          <w:divBdr>
                            <w:top w:val="none" w:sz="0" w:space="0" w:color="auto"/>
                            <w:left w:val="none" w:sz="0" w:space="0" w:color="auto"/>
                            <w:bottom w:val="none" w:sz="0" w:space="0" w:color="auto"/>
                            <w:right w:val="none" w:sz="0" w:space="0" w:color="auto"/>
                          </w:divBdr>
                          <w:divsChild>
                            <w:div w:id="117649464">
                              <w:marLeft w:val="0"/>
                              <w:marRight w:val="0"/>
                              <w:marTop w:val="0"/>
                              <w:marBottom w:val="0"/>
                              <w:divBdr>
                                <w:top w:val="none" w:sz="0" w:space="0" w:color="auto"/>
                                <w:left w:val="none" w:sz="0" w:space="0" w:color="auto"/>
                                <w:bottom w:val="none" w:sz="0" w:space="0" w:color="auto"/>
                                <w:right w:val="none" w:sz="0" w:space="0" w:color="auto"/>
                              </w:divBdr>
                              <w:divsChild>
                                <w:div w:id="2061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3611">
          <w:marLeft w:val="0"/>
          <w:marRight w:val="0"/>
          <w:marTop w:val="0"/>
          <w:marBottom w:val="0"/>
          <w:divBdr>
            <w:top w:val="none" w:sz="0" w:space="0" w:color="auto"/>
            <w:left w:val="none" w:sz="0" w:space="0" w:color="auto"/>
            <w:bottom w:val="none" w:sz="0" w:space="0" w:color="auto"/>
            <w:right w:val="none" w:sz="0" w:space="0" w:color="auto"/>
          </w:divBdr>
          <w:divsChild>
            <w:div w:id="606500428">
              <w:marLeft w:val="0"/>
              <w:marRight w:val="0"/>
              <w:marTop w:val="0"/>
              <w:marBottom w:val="0"/>
              <w:divBdr>
                <w:top w:val="none" w:sz="0" w:space="0" w:color="auto"/>
                <w:left w:val="none" w:sz="0" w:space="0" w:color="auto"/>
                <w:bottom w:val="none" w:sz="0" w:space="0" w:color="auto"/>
                <w:right w:val="none" w:sz="0" w:space="0" w:color="auto"/>
              </w:divBdr>
              <w:divsChild>
                <w:div w:id="1424063905">
                  <w:marLeft w:val="0"/>
                  <w:marRight w:val="0"/>
                  <w:marTop w:val="0"/>
                  <w:marBottom w:val="0"/>
                  <w:divBdr>
                    <w:top w:val="none" w:sz="0" w:space="0" w:color="auto"/>
                    <w:left w:val="none" w:sz="0" w:space="0" w:color="auto"/>
                    <w:bottom w:val="none" w:sz="0" w:space="0" w:color="auto"/>
                    <w:right w:val="none" w:sz="0" w:space="0" w:color="auto"/>
                  </w:divBdr>
                  <w:divsChild>
                    <w:div w:id="260142124">
                      <w:marLeft w:val="0"/>
                      <w:marRight w:val="0"/>
                      <w:marTop w:val="0"/>
                      <w:marBottom w:val="0"/>
                      <w:divBdr>
                        <w:top w:val="none" w:sz="0" w:space="0" w:color="auto"/>
                        <w:left w:val="none" w:sz="0" w:space="0" w:color="auto"/>
                        <w:bottom w:val="none" w:sz="0" w:space="0" w:color="auto"/>
                        <w:right w:val="none" w:sz="0" w:space="0" w:color="auto"/>
                      </w:divBdr>
                      <w:divsChild>
                        <w:div w:id="1637181921">
                          <w:marLeft w:val="0"/>
                          <w:marRight w:val="0"/>
                          <w:marTop w:val="0"/>
                          <w:marBottom w:val="0"/>
                          <w:divBdr>
                            <w:top w:val="none" w:sz="0" w:space="0" w:color="auto"/>
                            <w:left w:val="none" w:sz="0" w:space="0" w:color="auto"/>
                            <w:bottom w:val="none" w:sz="0" w:space="0" w:color="auto"/>
                            <w:right w:val="none" w:sz="0" w:space="0" w:color="auto"/>
                          </w:divBdr>
                          <w:divsChild>
                            <w:div w:id="32047305">
                              <w:marLeft w:val="0"/>
                              <w:marRight w:val="0"/>
                              <w:marTop w:val="0"/>
                              <w:marBottom w:val="0"/>
                              <w:divBdr>
                                <w:top w:val="none" w:sz="0" w:space="0" w:color="auto"/>
                                <w:left w:val="none" w:sz="0" w:space="0" w:color="auto"/>
                                <w:bottom w:val="none" w:sz="0" w:space="0" w:color="auto"/>
                                <w:right w:val="none" w:sz="0" w:space="0" w:color="auto"/>
                              </w:divBdr>
                              <w:divsChild>
                                <w:div w:id="14383996">
                                  <w:marLeft w:val="0"/>
                                  <w:marRight w:val="0"/>
                                  <w:marTop w:val="0"/>
                                  <w:marBottom w:val="0"/>
                                  <w:divBdr>
                                    <w:top w:val="none" w:sz="0" w:space="0" w:color="auto"/>
                                    <w:left w:val="none" w:sz="0" w:space="0" w:color="auto"/>
                                    <w:bottom w:val="none" w:sz="0" w:space="0" w:color="auto"/>
                                    <w:right w:val="none" w:sz="0" w:space="0" w:color="auto"/>
                                  </w:divBdr>
                                  <w:divsChild>
                                    <w:div w:id="1856111466">
                                      <w:marLeft w:val="0"/>
                                      <w:marRight w:val="0"/>
                                      <w:marTop w:val="0"/>
                                      <w:marBottom w:val="0"/>
                                      <w:divBdr>
                                        <w:top w:val="none" w:sz="0" w:space="0" w:color="auto"/>
                                        <w:left w:val="none" w:sz="0" w:space="0" w:color="auto"/>
                                        <w:bottom w:val="none" w:sz="0" w:space="0" w:color="auto"/>
                                        <w:right w:val="none" w:sz="0" w:space="0" w:color="auto"/>
                                      </w:divBdr>
                                    </w:div>
                                  </w:divsChild>
                                </w:div>
                                <w:div w:id="1550917677">
                                  <w:marLeft w:val="0"/>
                                  <w:marRight w:val="0"/>
                                  <w:marTop w:val="0"/>
                                  <w:marBottom w:val="0"/>
                                  <w:divBdr>
                                    <w:top w:val="none" w:sz="0" w:space="0" w:color="auto"/>
                                    <w:left w:val="none" w:sz="0" w:space="0" w:color="auto"/>
                                    <w:bottom w:val="none" w:sz="0" w:space="0" w:color="auto"/>
                                    <w:right w:val="none" w:sz="0" w:space="0" w:color="auto"/>
                                  </w:divBdr>
                                  <w:divsChild>
                                    <w:div w:id="1466315348">
                                      <w:marLeft w:val="0"/>
                                      <w:marRight w:val="0"/>
                                      <w:marTop w:val="0"/>
                                      <w:marBottom w:val="0"/>
                                      <w:divBdr>
                                        <w:top w:val="none" w:sz="0" w:space="0" w:color="auto"/>
                                        <w:left w:val="none" w:sz="0" w:space="0" w:color="auto"/>
                                        <w:bottom w:val="none" w:sz="0" w:space="0" w:color="auto"/>
                                        <w:right w:val="none" w:sz="0" w:space="0" w:color="auto"/>
                                      </w:divBdr>
                                      <w:divsChild>
                                        <w:div w:id="1668753545">
                                          <w:marLeft w:val="0"/>
                                          <w:marRight w:val="0"/>
                                          <w:marTop w:val="0"/>
                                          <w:marBottom w:val="0"/>
                                          <w:divBdr>
                                            <w:top w:val="none" w:sz="0" w:space="0" w:color="auto"/>
                                            <w:left w:val="none" w:sz="0" w:space="0" w:color="auto"/>
                                            <w:bottom w:val="none" w:sz="0" w:space="0" w:color="auto"/>
                                            <w:right w:val="none" w:sz="0" w:space="0" w:color="auto"/>
                                          </w:divBdr>
                                        </w:div>
                                        <w:div w:id="756754057">
                                          <w:marLeft w:val="0"/>
                                          <w:marRight w:val="0"/>
                                          <w:marTop w:val="0"/>
                                          <w:marBottom w:val="0"/>
                                          <w:divBdr>
                                            <w:top w:val="none" w:sz="0" w:space="0" w:color="auto"/>
                                            <w:left w:val="none" w:sz="0" w:space="0" w:color="auto"/>
                                            <w:bottom w:val="none" w:sz="0" w:space="0" w:color="auto"/>
                                            <w:right w:val="none" w:sz="0" w:space="0" w:color="auto"/>
                                          </w:divBdr>
                                        </w:div>
                                        <w:div w:id="1918859698">
                                          <w:marLeft w:val="0"/>
                                          <w:marRight w:val="0"/>
                                          <w:marTop w:val="0"/>
                                          <w:marBottom w:val="0"/>
                                          <w:divBdr>
                                            <w:top w:val="none" w:sz="0" w:space="0" w:color="auto"/>
                                            <w:left w:val="none" w:sz="0" w:space="0" w:color="auto"/>
                                            <w:bottom w:val="none" w:sz="0" w:space="0" w:color="auto"/>
                                            <w:right w:val="none" w:sz="0" w:space="0" w:color="auto"/>
                                          </w:divBdr>
                                        </w:div>
                                        <w:div w:id="13353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51649">
                              <w:marLeft w:val="0"/>
                              <w:marRight w:val="0"/>
                              <w:marTop w:val="0"/>
                              <w:marBottom w:val="0"/>
                              <w:divBdr>
                                <w:top w:val="none" w:sz="0" w:space="0" w:color="auto"/>
                                <w:left w:val="none" w:sz="0" w:space="0" w:color="auto"/>
                                <w:bottom w:val="none" w:sz="0" w:space="0" w:color="auto"/>
                                <w:right w:val="none" w:sz="0" w:space="0" w:color="auto"/>
                              </w:divBdr>
                              <w:divsChild>
                                <w:div w:id="4532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670618">
      <w:bodyDiv w:val="1"/>
      <w:marLeft w:val="0"/>
      <w:marRight w:val="0"/>
      <w:marTop w:val="0"/>
      <w:marBottom w:val="0"/>
      <w:divBdr>
        <w:top w:val="none" w:sz="0" w:space="0" w:color="auto"/>
        <w:left w:val="none" w:sz="0" w:space="0" w:color="auto"/>
        <w:bottom w:val="none" w:sz="0" w:space="0" w:color="auto"/>
        <w:right w:val="none" w:sz="0" w:space="0" w:color="auto"/>
      </w:divBdr>
    </w:div>
    <w:div w:id="1227492176">
      <w:bodyDiv w:val="1"/>
      <w:marLeft w:val="0"/>
      <w:marRight w:val="0"/>
      <w:marTop w:val="0"/>
      <w:marBottom w:val="0"/>
      <w:divBdr>
        <w:top w:val="none" w:sz="0" w:space="0" w:color="auto"/>
        <w:left w:val="none" w:sz="0" w:space="0" w:color="auto"/>
        <w:bottom w:val="none" w:sz="0" w:space="0" w:color="auto"/>
        <w:right w:val="none" w:sz="0" w:space="0" w:color="auto"/>
      </w:divBdr>
    </w:div>
    <w:div w:id="1313489617">
      <w:bodyDiv w:val="1"/>
      <w:marLeft w:val="0"/>
      <w:marRight w:val="0"/>
      <w:marTop w:val="0"/>
      <w:marBottom w:val="0"/>
      <w:divBdr>
        <w:top w:val="none" w:sz="0" w:space="0" w:color="auto"/>
        <w:left w:val="none" w:sz="0" w:space="0" w:color="auto"/>
        <w:bottom w:val="none" w:sz="0" w:space="0" w:color="auto"/>
        <w:right w:val="none" w:sz="0" w:space="0" w:color="auto"/>
      </w:divBdr>
    </w:div>
    <w:div w:id="15665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Lauree Kopetsky</dc:creator>
  <cp:keywords/>
  <dc:description/>
  <cp:lastModifiedBy>Lauree Kopetsky</cp:lastModifiedBy>
  <cp:revision>2</cp:revision>
  <dcterms:created xsi:type="dcterms:W3CDTF">2022-03-16T16:37:00Z</dcterms:created>
  <dcterms:modified xsi:type="dcterms:W3CDTF">2022-03-16T16:37:00Z</dcterms:modified>
</cp:coreProperties>
</file>